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การขอรับบำนาญพิเศษของทายาท (กรณีข้าราชการ/พนักงานส่วนท้องถิ่นถึงแก่กรรมเนื่องจากปฏิบัติหน้าที่)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สิทธิประโยชน์เกี่ยวกับบำนาญพิเศษกรณีข้าราชการ/พนักงานส่วนท้องถิ่นเสียชีวิตอันเนื่องมาจากเหตุการณ์ปฏิบัติหน้าที่ ทายาทมีสิทธิรับบำนาญพิเศษแทนข้าราชการส่วนท้องถิ่นที่เสียชีวิต ตามมาตรา 40 ถึงมาตรา 44 แห่งพระราชบัญญัติบำเหน็จบำนาญข้าราชการส่วนท้องถิ่น พ.ศ. 2500 และที่แก้ไขเพิ่มเติม นอกเหนือจาก เงินบำเหน็จตกทอดที่มีสิทธิได้รับอยู่แล้ว</w:t>
        <w:br/>
        <w:t xml:space="preserve"/>
        <w:br/>
        <w:t xml:space="preserve">2. ตามมาตรา 43 วรรคห้า แห่งพระราชบัญญัติบำเหน็จบำนาญข้าราชการส่วนท้องถิ่น พ.ศ. 2500 และที่แก้ไขเพิ่มเติม กรณีไม่มีทายาทผู้มีสิทธิได้รับบำนาญพิเศษตามมาตรา 43 (1) และ (2) และ (3) อันได้แก่ บุตร คู่สมรส บิดามารดาหรือบิดา หรือมารดา ให้บุคคลที่ผู้ว่าราชการจังหวัดพิจารณาเห็นว่ามีหลักฐานแสดงว่าเป็นผู้อุปการะข้าราชการผู้ตายอยู่ หรือเป็นผู้อยู่ในอุปการะของข้าราชการผู้ตาย เป็นผู้รับบำนาญพิเศษตามส่วนที่ผู้ว่าราชการจังหวัดจะกำหนดให้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หมายเหตุ : จะดำเนินการแจ้งผลการพิจารณาให้ผู้ยื่นคำขอทราบภายใน 5วันทำการนับแต่วันที่พิจารณาแล้วเสร็จ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สำนักงานส่งเสริมการปกครองท้องถิ่นจังหวัด ........................</w:t>
              <w:br/>
              <w:t xml:space="preserve"> (ระบุชื่อจังหวัด)</w:t>
              <w:br/>
              <w:t xml:space="preserve">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ทายาทหรือผู้มีสิทธิตามมาตรา 43 วรรคห้า ยื่นคำขอรับบำนาญพิเศษ พร้อมเอกสาร หลักฐาน ต่อองค์กรปกครองส่วนท้องถิ่นที่ข้าราชการส่วนท้องถิ่น/พนักงานส่วนท้องถิ่นผู้ตายสังกัดครั้งสุดท้าย โดยเจ้าหน้าที่ขององค์กรปกครองส่วนท้องถิ่นที่สังกัดฯ</w:t>
              <w:br/>
              <w:t xml:space="preserve"> บันทึกวัน เดือน ปี ที่ได้รับเรื่อง ตรวจสอบความครบถ้วนของเอกสาร 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เจ้าหน้าที่ขององค์กรปกครองส่วนท้องถิ่นที่สังกัดฯ </w:t>
              <w:br/>
              <w:t xml:space="preserve"> รวบรวมเอกสาร หลักฐานที่เกี่ยวข้อง เสนอผู้มีอำนาจพิจารณาจัดส่งเรื่องให้จังหวัดเพื่อดำเนินการออกคำสั่งจ่าย</w:t>
              <w:br/>
              <w:t xml:space="preserve">หน่วยงานรับผิดชอบ คือ องค์กรปกครองส่วนท้องถิ่นที่สังกัด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3 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และดำเนินการเบิกจ่ายเงินบำนาญให้ต่อไป</w:t>
              <w:br/>
              <w:t xml:space="preserve"> หน่วยงานรับผิดชอบ คือ สำนักงานส่งเสริมการปกครองท้องถิ่นจังหวัด.....(ระบุชื่อจังหวัด)</w:t>
              <w:br/>
              <w:t xml:space="preserve">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แบบขอรับบำเหน็จหรือบำนาญ (แบบ บ.ท.1)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(ขอรับแบบขอรับบำเหน็จหรือบำนาญที่หน่วยงานต้นสังกัด)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แบบรายการรับเงินเดือน (แบบ บ.ท.2)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(หน่วยงานต้นสังกัดเป็นผู้จัดทำ)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คำสั่งบรรจุและแต่งตั้ง หรือหนังสือรับรองการบรรจุครั้งแรก (กรณีโอน/ย้ายมาจากส่วนราชการอื่น)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(หน่วยงานต้นสังกัดเป็นผู้จัดทำ)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หนังสือรับรองการมีสิทธิได้นับเวลาทวีคูณของหน่วยงานตามข้อ 16(10) - (12) ของระเบียบกระทรวงมหาดไทยว่าด้วยเงินบำเหน็จบำนาญข้าราชการส่วนท้องถิ่น พ.ศ.2546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(รับรองโดยหน่วยงานตามข้อ 16 (10) – (12) ของระเบียบกระทรวงมหาดไทยว่าด้วยเงินบำเหน็จบำนาญข้าราชการส่วนท้องถิ่น พ.ศ. 2546)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สำนักงานส่งเสริมการปกครองท้องถิ่นจังหวัด......(ระบุชื่อจังหวัด) โทรศัพท์...........................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